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6A" w:rsidRDefault="0063406A" w:rsidP="00AE2A4C">
      <w:pPr>
        <w:pStyle w:val="Sinespaciado"/>
        <w:tabs>
          <w:tab w:val="left" w:pos="32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3AD2" w:rsidRPr="00AE2A4C" w:rsidRDefault="00463AD2" w:rsidP="00AE2A4C">
      <w:pPr>
        <w:pStyle w:val="Sinespaciado"/>
        <w:tabs>
          <w:tab w:val="left" w:pos="32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IX. Régimen laboral </w:t>
      </w:r>
    </w:p>
    <w:p w:rsidR="00463AD2" w:rsidRPr="008E7DE2" w:rsidRDefault="00463AD2" w:rsidP="00CC774C">
      <w:pPr>
        <w:pStyle w:val="Sinespaciado"/>
        <w:spacing w:line="360" w:lineRule="auto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En Colombia, las relaciones laborales se rigen por la Constitución Política, los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tratados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y convenios internacionales y el Código Sustantivo del Trabajo. A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grandes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rasgos se puede hablar de dos grandes ramas del derecho laboral,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son la individual y la colectiva. La primera regula las relaciones entre el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empleador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y sus trabajadores y la segunda regula las relaciones entre el </w:t>
      </w:r>
    </w:p>
    <w:p w:rsidR="008E7DE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empleador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y las asociaciones de trabajadores, ya sean sindicales o no. </w:t>
      </w:r>
      <w:r w:rsidR="008E7DE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Definición del contrato de trabajo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3AD2" w:rsidRPr="008E7DE2" w:rsidRDefault="00463AD2" w:rsidP="00CC774C">
      <w:pPr>
        <w:pStyle w:val="Sinespaciado"/>
        <w:spacing w:line="360" w:lineRule="auto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El contrato de trabajo es el acuerdo por el cual una persona se compromete a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prestar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determinados servicios personales a otra (natural o jurídica) bajo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continuada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subordinación, cumpliendo órdenes e instrucciones, a cambio de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una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remuneración o salario. Este contrato es realizado entre el trabajador y su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empleador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3AD2" w:rsidRPr="008E7DE2" w:rsidRDefault="00463AD2" w:rsidP="00CC77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Para poder suscribir un contrato de trabajo, se requiere ser mayor de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dieciocho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(18) años. Los menores requieren autorización del Ministerio de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Protección Social y de sus representantes legales.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Periodo de Prueba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CC77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El periodo de prueba no debe exceder los dos (2) meses. Corresponde a la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etapa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inicial del contrato de trabajo donde el empleador puede apreciar las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capacidades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del trabajador y, a su vez, el trabajador puede evaluar las </w:t>
      </w:r>
    </w:p>
    <w:p w:rsidR="00F3187E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condiciones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trabajo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2A4C" w:rsidRDefault="00AE2A4C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Jornada laboral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CC77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La jornada laboral es la que acuerden las partes, la cual, en ningún caso,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puede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exceder el máximo legal de cuarenta y ocho (48) horas semanales (que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podrán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ser distribuidas ya sea de lunes a viernes o de lunes a sábado). La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jornada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diurna cubre un periodo entre 6:00 a.m. y 10:00 p.m. El resto se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entiende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jornada nocturna.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Descansos obligatorios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CC77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Dentro de los descansos obligatorios se encuentran los domingos y festivos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así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como las vacaciones anuales remuneradas.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a. Descanso remunerado en domingos y festivos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CC77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Los domingos y festivos son considerados como días de descanso obligatorio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remunerado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. Es decir, como regla general, el trabajador no debe prestar sus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servicios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durante estos días, y, en todo caso, tiene derecho a recibir el salario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ordinario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correspondiente a ellos.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Si el trabajador labora en domingo de manera ocasional, se le deberá pagar el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salario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con un recargo adicional del 75% sobre el valor por hora. Si lo hace de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forma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periódica, se le deberá conceder adicionalmente un día de descanso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remunerado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por semana.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b. Vacaciones anuales remuneradas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Le corresponde a todo trabajador, sin excepción, gozar de quince (15) días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hábiles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vacaciones remuneradas, por cada año de trabajo. Como mínimo,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el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trabajador deberá tener seis (6) días de vacaciones por año de servicio. Los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días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adicionales podrán ser acumulados hasta por dos (2) años, sin embargo,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caso de ejercer sus funciones en un lugar distinto de la residencia de sus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lastRenderedPageBreak/>
        <w:t>familiares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podrán acumularlos hasta un máximo de cuatro (4) años.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Remuneración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El salario es la compensación que recibe el trabajador a cambio de la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prestación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sus servicios personales al empleador. Actualmente el salario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mínimo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(SMLMV) se encuentra contemplado en $589.500pesos o USD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327,813, más un auxilio de transporte estimado en $ 70.500 pesos o USD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39,2El salario se encuentra integrado por dos tipos de retribución: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 La remuneración ordinaria, que puede ser fija o variable.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 La remuneración extraordinaria, que está conformada por sobresueldos,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valor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del trabajo suplementario o de las horas extras, valor del trabajo en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días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descanso obligatorio, porcentajes sobre ventas y comisiones,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viáticos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habituales destinados a la manutención y hospedaje del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empleado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y en general cualquier pago ocasional o habitual efectuado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como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contraprestación directa del trabajo del empleado. Se pueden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acordar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ciertas sumas que no formarán parte del salario (exclusiones).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Prestaciones sociales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Las prestaciones sociales que se relacionan en la Tabla 9.3 deberán ser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pagadas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por parte del empleador a todos sus trabajadores que devengan un </w:t>
      </w:r>
    </w:p>
    <w:p w:rsidR="003C5F97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salario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ordinario.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63406A" w:rsidRDefault="0063406A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406A" w:rsidRDefault="0063406A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2A4C" w:rsidRDefault="00AE2A4C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5F97" w:rsidRPr="008E7DE2" w:rsidRDefault="003C5F97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Indemnizaciones </w:t>
      </w:r>
    </w:p>
    <w:p w:rsidR="003C5F97" w:rsidRPr="008E7DE2" w:rsidRDefault="003C5F97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5F97" w:rsidRPr="008E7DE2" w:rsidRDefault="003C5F97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Son los pagos que se derivan de cualquier incumplimiento por parte del </w:t>
      </w:r>
    </w:p>
    <w:p w:rsidR="003C5F97" w:rsidRPr="008E7DE2" w:rsidRDefault="003C5F97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empleador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, que correspondan a las obligaciones legales o convencionales a </w:t>
      </w:r>
    </w:p>
    <w:p w:rsidR="003C5F97" w:rsidRPr="008E7DE2" w:rsidRDefault="003C5F97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su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cargo, o por cualquier desconocimiento de los deberes impuestos por la </w:t>
      </w:r>
    </w:p>
    <w:p w:rsidR="00476761" w:rsidRPr="008E7DE2" w:rsidRDefault="003C5F97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>Ley Laboral.</w:t>
      </w:r>
      <w:r w:rsidR="00476761" w:rsidRPr="008E7DE2">
        <w:rPr>
          <w:rFonts w:ascii="Times New Roman" w:hAnsi="Times New Roman" w:cs="Times New Roman"/>
          <w:sz w:val="24"/>
          <w:szCs w:val="24"/>
        </w:rPr>
        <w:t xml:space="preserve"> Si a la fecha de terminación del contrato laboral no se le cancelan al trabajador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las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sumas correspondientes al salario o las prestaciones sociales en la forma y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tiempo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debidos, este trabajador tendrá derecho a ser indemnizado con un (1)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día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salario por cada día de incumplimiento por los primeros veinticuatro </w:t>
      </w:r>
    </w:p>
    <w:p w:rsidR="00476761" w:rsidRPr="008E7DE2" w:rsidRDefault="0063406A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(24) meses. </w:t>
      </w:r>
    </w:p>
    <w:p w:rsidR="00040071" w:rsidRPr="008E7DE2" w:rsidRDefault="0004007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Aportes al Sistema de Seguridad Social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Todos los empleadores deben afiliar a sus trabajadores al Sistema General de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Seguridad Social, descontar de sus salarios las sumas establecidas por la ley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aportar un porcentaje calculado con base en el salario del trabajador para </w:t>
      </w:r>
    </w:p>
    <w:p w:rsidR="0004007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completar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las contribuciones de conformidad con lo que dicta la ley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Colombia cuenta con convenios bilaterales con algunos países (Chile,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Argentina y España), para convalidar el tiempo cotizado en el Sistema de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Pensiones, acogiéndose a la legislación respectiva del país de que se trate.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Aportes parafiscales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Son pagos que deben efectuar los empleadores que ocupen más de un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trabajador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, a las instituciones y en los porcentajes que se indican en la tabla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406A" w:rsidRDefault="0063406A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2A4C" w:rsidRDefault="00AE2A4C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Licencias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Las licencias o permisos legales, a los cuales tienen derecho los trabajadores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muestran en la Tabla 9.7.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Reglamentos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Los empleadores tienen la obligación de expedir los siguientes reglamentos: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a. De trabajo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Reglamento de trabajo es el conjunto de normas que determinan las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condiciones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a que deben sujetarse el empleador prestación del servicio. Cualquier empresa que emplee a más de cinco (5)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trabajadores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permanentes en empresas comerciales, o más de diez (10) en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empresas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industriales, o más de veinte (20) en agrícolas, ganaderas o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forestales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, están en obligación de adoptar un reglamento de trabajo.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b. De higiene y seguridad industrial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Cualquier empresa que emplee a diez (10) o más trabajadores permanentes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deberá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adoptar un Reglamento Especial de Higiene y Seguridad.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c. Acoso laboral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Los empleadores deberán incluir dentro de sus reglamentos internos de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trabajo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disposiciones que protejan y prevengan cualquier atentado contra la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dignidad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humana en las relaciones de trabajo, por disposición legal.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Otras modalidades de contrato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a) Contratación de trabajadores extranjeros: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lastRenderedPageBreak/>
        <w:t xml:space="preserve">En Colombia no existe una norma que limite la contratación de trabajadores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extranjeros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Sin embargo, el empresario interesado en vincular trabajadores extranjeros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debe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contemplar que este nuevo colaborador debe contar con la visa temporal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trabajador o permiso respectivo. Es conveniente señalar que existen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profesiones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reguladas en Colombia, por lo cual el trámite de visa requerirá la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previa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obtención de autorización del consejo profesional o técnico según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corresponda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. Dentro de las profesiones reguladas se encuentran las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ingenierías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, la arquitectura, algunas administraciones, geología, y algunos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auxiliares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los anteriores y algunas carreras técnicas. El término de duración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la visa será el mismo que el de del permiso.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Las profesiones no reguladas exigen la convalidación del l título de grado ante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el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Ministerio de Educación Nacional de Colombia.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En materia de ingreso al país, el trabajador extranjero deberá tener la visa de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trabajo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en el evento en que así lo requiera. Los trabajadores nacionales de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países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miembros de la Comunidad Andina de Naciones14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–CAN-, sí necesitan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visa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trabajo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Al trabajador extranjero le serán aplicables todas las normas vigentes, y en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particular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las laborales, de seguridad social y tributarias.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FA0DC7" w:rsidRPr="008E7DE2" w:rsidRDefault="00FA0DC7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07B3" w:rsidRPr="008E7DE2" w:rsidRDefault="002207B3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07B3" w:rsidRPr="008E7DE2" w:rsidRDefault="002207B3" w:rsidP="008E7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406A" w:rsidRDefault="0063406A" w:rsidP="008E7DE2">
      <w:pPr>
        <w:pStyle w:val="NormalWeb"/>
        <w:spacing w:before="0" w:beforeAutospacing="0" w:after="0" w:afterAutospacing="0" w:line="360" w:lineRule="auto"/>
      </w:pPr>
    </w:p>
    <w:p w:rsidR="0063406A" w:rsidRDefault="0063406A" w:rsidP="008E7DE2">
      <w:pPr>
        <w:pStyle w:val="NormalWeb"/>
        <w:spacing w:before="0" w:beforeAutospacing="0" w:after="0" w:afterAutospacing="0" w:line="360" w:lineRule="auto"/>
      </w:pPr>
    </w:p>
    <w:p w:rsidR="00AE2A4C" w:rsidRDefault="00AE2A4C" w:rsidP="008E7DE2">
      <w:pPr>
        <w:pStyle w:val="NormalWeb"/>
        <w:spacing w:before="0" w:beforeAutospacing="0" w:after="0" w:afterAutospacing="0" w:line="360" w:lineRule="auto"/>
      </w:pPr>
      <w:r>
        <w:br w:type="page"/>
      </w:r>
    </w:p>
    <w:p w:rsidR="002207B3" w:rsidRPr="008E7DE2" w:rsidRDefault="0010028D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hyperlink r:id="rId9" w:history="1">
        <w:r w:rsidR="002207B3" w:rsidRPr="008E7DE2">
          <w:rPr>
            <w:rStyle w:val="Hipervnculo"/>
            <w:color w:val="0066CC"/>
          </w:rPr>
          <w:t>Salario mínimo</w:t>
        </w:r>
      </w:hyperlink>
      <w:r w:rsidR="002207B3" w:rsidRPr="008E7DE2">
        <w:rPr>
          <w:color w:val="000000"/>
        </w:rPr>
        <w:t> $589.500</w:t>
      </w:r>
      <w:r w:rsidR="002207B3" w:rsidRPr="008E7DE2">
        <w:rPr>
          <w:color w:val="000000"/>
        </w:rPr>
        <w:br/>
      </w:r>
      <w:hyperlink r:id="rId10" w:history="1">
        <w:r w:rsidR="002207B3" w:rsidRPr="008E7DE2">
          <w:rPr>
            <w:rStyle w:val="Hipervnculo"/>
            <w:color w:val="0066CC"/>
          </w:rPr>
          <w:t>Auxilio de transporte</w:t>
        </w:r>
      </w:hyperlink>
      <w:r w:rsidR="002207B3" w:rsidRPr="008E7DE2">
        <w:rPr>
          <w:color w:val="000000"/>
        </w:rPr>
        <w:t> $70.500</w:t>
      </w:r>
      <w:r w:rsidR="002207B3" w:rsidRPr="008E7DE2">
        <w:rPr>
          <w:color w:val="000000"/>
        </w:rPr>
        <w:br/>
        <w:t>Salario mínimo integral $7.663.500 ($5.895.000 salario y $1.768.500 factor prestacional)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rStyle w:val="Textoennegrita"/>
          <w:color w:val="000000"/>
        </w:rPr>
        <w:t>Aportes  parafiscales: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Sena 2%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ICBF 3%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Cajas de Compensación Familiar 4%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rStyle w:val="Textoennegrita"/>
          <w:color w:val="000000"/>
        </w:rPr>
        <w:t>Cargas Prestacionales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Cesantías 8.33%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Prima de servicios 8.33%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Vacaciones 4.17%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Intereses sobre las Cesantías 1% mensual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rStyle w:val="Textoennegrita"/>
          <w:color w:val="000000"/>
        </w:rPr>
        <w:t>Seguridad social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Salud</w:t>
      </w:r>
    </w:p>
    <w:p w:rsidR="002207B3" w:rsidRPr="008E7DE2" w:rsidRDefault="002207B3" w:rsidP="008E7DE2">
      <w:pPr>
        <w:numPr>
          <w:ilvl w:val="0"/>
          <w:numId w:val="1"/>
        </w:numPr>
        <w:spacing w:before="45" w:after="45" w:line="360" w:lineRule="auto"/>
        <w:ind w:left="75"/>
        <w:rPr>
          <w:rFonts w:ascii="Times New Roman" w:hAnsi="Times New Roman" w:cs="Times New Roman"/>
          <w:color w:val="000000"/>
          <w:sz w:val="24"/>
          <w:szCs w:val="24"/>
        </w:rPr>
      </w:pPr>
      <w:r w:rsidRPr="008E7DE2">
        <w:rPr>
          <w:rFonts w:ascii="Times New Roman" w:hAnsi="Times New Roman" w:cs="Times New Roman"/>
          <w:color w:val="000000"/>
          <w:sz w:val="24"/>
          <w:szCs w:val="24"/>
        </w:rPr>
        <w:t>Empresa 8.5%.</w:t>
      </w:r>
    </w:p>
    <w:p w:rsidR="002207B3" w:rsidRPr="008E7DE2" w:rsidRDefault="002207B3" w:rsidP="008E7DE2">
      <w:pPr>
        <w:numPr>
          <w:ilvl w:val="0"/>
          <w:numId w:val="1"/>
        </w:numPr>
        <w:spacing w:before="45" w:after="45" w:line="360" w:lineRule="auto"/>
        <w:ind w:left="75"/>
        <w:rPr>
          <w:rFonts w:ascii="Times New Roman" w:hAnsi="Times New Roman" w:cs="Times New Roman"/>
          <w:color w:val="000000"/>
          <w:sz w:val="24"/>
          <w:szCs w:val="24"/>
        </w:rPr>
      </w:pPr>
      <w:r w:rsidRPr="008E7DE2">
        <w:rPr>
          <w:rFonts w:ascii="Times New Roman" w:hAnsi="Times New Roman" w:cs="Times New Roman"/>
          <w:color w:val="000000"/>
          <w:sz w:val="24"/>
          <w:szCs w:val="24"/>
        </w:rPr>
        <w:t>Empleado 4%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Pensión:</w:t>
      </w:r>
    </w:p>
    <w:p w:rsidR="002207B3" w:rsidRPr="008E7DE2" w:rsidRDefault="002207B3" w:rsidP="008E7DE2">
      <w:pPr>
        <w:numPr>
          <w:ilvl w:val="0"/>
          <w:numId w:val="2"/>
        </w:numPr>
        <w:spacing w:before="45" w:after="45" w:line="360" w:lineRule="auto"/>
        <w:ind w:left="75"/>
        <w:rPr>
          <w:rFonts w:ascii="Times New Roman" w:hAnsi="Times New Roman" w:cs="Times New Roman"/>
          <w:color w:val="000000"/>
          <w:sz w:val="24"/>
          <w:szCs w:val="24"/>
        </w:rPr>
      </w:pPr>
      <w:r w:rsidRPr="008E7DE2">
        <w:rPr>
          <w:rFonts w:ascii="Times New Roman" w:hAnsi="Times New Roman" w:cs="Times New Roman"/>
          <w:color w:val="000000"/>
          <w:sz w:val="24"/>
          <w:szCs w:val="24"/>
        </w:rPr>
        <w:t>Empresa 12%</w:t>
      </w:r>
    </w:p>
    <w:p w:rsidR="002207B3" w:rsidRPr="008E7DE2" w:rsidRDefault="002207B3" w:rsidP="008E7DE2">
      <w:pPr>
        <w:numPr>
          <w:ilvl w:val="0"/>
          <w:numId w:val="2"/>
        </w:numPr>
        <w:spacing w:before="45" w:after="45" w:line="360" w:lineRule="auto"/>
        <w:ind w:left="75"/>
        <w:rPr>
          <w:rFonts w:ascii="Times New Roman" w:hAnsi="Times New Roman" w:cs="Times New Roman"/>
          <w:color w:val="000000"/>
          <w:sz w:val="24"/>
          <w:szCs w:val="24"/>
        </w:rPr>
      </w:pPr>
      <w:r w:rsidRPr="008E7DE2">
        <w:rPr>
          <w:rFonts w:ascii="Times New Roman" w:hAnsi="Times New Roman" w:cs="Times New Roman"/>
          <w:color w:val="000000"/>
          <w:sz w:val="24"/>
          <w:szCs w:val="24"/>
        </w:rPr>
        <w:t>Empleado 4%</w:t>
      </w:r>
    </w:p>
    <w:p w:rsidR="002207B3" w:rsidRPr="008E7DE2" w:rsidRDefault="0010028D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hyperlink r:id="rId11" w:history="1">
        <w:r w:rsidR="002207B3" w:rsidRPr="008E7DE2">
          <w:rPr>
            <w:rStyle w:val="Hipervnculo"/>
            <w:b/>
            <w:bCs/>
            <w:color w:val="0066CC"/>
          </w:rPr>
          <w:t>Horas extras</w:t>
        </w:r>
      </w:hyperlink>
      <w:r w:rsidR="002207B3" w:rsidRPr="008E7DE2">
        <w:rPr>
          <w:rStyle w:val="Textoennegrita"/>
          <w:color w:val="000000"/>
        </w:rPr>
        <w:t> y </w:t>
      </w:r>
      <w:hyperlink r:id="rId12" w:history="1">
        <w:r w:rsidR="002207B3" w:rsidRPr="008E7DE2">
          <w:rPr>
            <w:rStyle w:val="Hipervnculo"/>
            <w:b/>
            <w:bCs/>
            <w:color w:val="0066CC"/>
          </w:rPr>
          <w:t>recargo nocturno</w:t>
        </w:r>
      </w:hyperlink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Hora trabajo nocturno: Hora ordinaria x 1.35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 xml:space="preserve">Hora extra diurna que se realiza entre las 6:00 </w:t>
      </w:r>
      <w:r w:rsidR="003578A2" w:rsidRPr="008E7DE2">
        <w:rPr>
          <w:color w:val="000000"/>
        </w:rPr>
        <w:t>a.m.</w:t>
      </w:r>
      <w:r w:rsidRPr="008E7DE2">
        <w:rPr>
          <w:color w:val="000000"/>
        </w:rPr>
        <w:t xml:space="preserve"> y las 10:00 </w:t>
      </w:r>
      <w:r w:rsidR="003578A2" w:rsidRPr="008E7DE2">
        <w:rPr>
          <w:color w:val="000000"/>
        </w:rPr>
        <w:t>p.m.</w:t>
      </w:r>
      <w:r w:rsidRPr="008E7DE2">
        <w:rPr>
          <w:color w:val="000000"/>
        </w:rPr>
        <w:t>: Hora ordinaria x 1.25</w:t>
      </w:r>
    </w:p>
    <w:p w:rsidR="002207B3" w:rsidRPr="008E7DE2" w:rsidRDefault="0010028D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hyperlink r:id="rId13" w:history="1">
        <w:r w:rsidR="002207B3" w:rsidRPr="008E7DE2">
          <w:rPr>
            <w:rStyle w:val="Hipervnculo"/>
            <w:color w:val="0066CC"/>
          </w:rPr>
          <w:t>Hora extra nocturna</w:t>
        </w:r>
      </w:hyperlink>
      <w:r w:rsidR="002207B3" w:rsidRPr="008E7DE2">
        <w:rPr>
          <w:color w:val="000000"/>
        </w:rPr>
        <w:t> comprendido entre las 10:00 p.m. y las 6:00 a.m</w:t>
      </w:r>
      <w:bookmarkStart w:id="0" w:name="_GoBack"/>
      <w:bookmarkEnd w:id="0"/>
      <w:r w:rsidR="003578A2" w:rsidRPr="008E7DE2">
        <w:rPr>
          <w:color w:val="000000"/>
        </w:rPr>
        <w:t>: Hora</w:t>
      </w:r>
      <w:r w:rsidR="002207B3" w:rsidRPr="008E7DE2">
        <w:rPr>
          <w:color w:val="000000"/>
        </w:rPr>
        <w:t xml:space="preserve"> ordinaria x 1.75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Hora ordinaria dominical o festivo: Hora ordinaria x 1.75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Hora extra diurna en dominical o festiva: Hora ordinaria x 2.00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Hora extra nocturna en dominical o festivo: Hora ordinaria x 2.50</w:t>
      </w:r>
    </w:p>
    <w:p w:rsidR="00AA3B13" w:rsidRPr="008E7DE2" w:rsidRDefault="00AA3B1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:rsidR="00CC774C" w:rsidRDefault="00CC774C" w:rsidP="00CC774C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s-CO" w:eastAsia="en-US"/>
        </w:rPr>
        <w:id w:val="-1897115170"/>
        <w:docPartObj>
          <w:docPartGallery w:val="Bibliographies"/>
          <w:docPartUnique/>
        </w:docPartObj>
      </w:sdtPr>
      <w:sdtEndPr/>
      <w:sdtContent>
        <w:p w:rsidR="00CC774C" w:rsidRDefault="00CC774C">
          <w:pPr>
            <w:pStyle w:val="Ttulo1"/>
          </w:pPr>
        </w:p>
        <w:sdt>
          <w:sdtPr>
            <w:id w:val="-52244840"/>
            <w:bibliography/>
          </w:sdtPr>
          <w:sdtEndPr/>
          <w:sdtContent>
            <w:p w:rsidR="00CC774C" w:rsidRDefault="00CC774C" w:rsidP="00CC774C">
              <w:pPr>
                <w:pStyle w:val="Bibliografa"/>
              </w:pPr>
            </w:p>
            <w:p w:rsidR="00CC774C" w:rsidRPr="00CC774C" w:rsidRDefault="0010028D" w:rsidP="00CC774C"/>
          </w:sdtContent>
        </w:sdt>
      </w:sdtContent>
    </w:sdt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s-CO" w:eastAsia="en-US"/>
        </w:rPr>
        <w:id w:val="23071235"/>
        <w:docPartObj>
          <w:docPartGallery w:val="Bibliographies"/>
          <w:docPartUnique/>
        </w:docPartObj>
      </w:sdtPr>
      <w:sdtEndPr/>
      <w:sdtContent>
        <w:p w:rsidR="00CC774C" w:rsidRDefault="00CC774C" w:rsidP="00CC774C">
          <w:pPr>
            <w:pStyle w:val="Ttulo1"/>
            <w:rPr>
              <w:sz w:val="24"/>
              <w:szCs w:val="24"/>
            </w:rPr>
          </w:pPr>
        </w:p>
        <w:sdt>
          <w:sdtPr>
            <w:rPr>
              <w:rFonts w:asciiTheme="minorHAnsi" w:eastAsiaTheme="minorHAnsi" w:hAnsiTheme="minorHAnsi" w:cstheme="minorBidi"/>
              <w:b w:val="0"/>
              <w:bCs w:val="0"/>
              <w:kern w:val="0"/>
              <w:sz w:val="22"/>
              <w:szCs w:val="22"/>
              <w:lang w:val="es-CO" w:eastAsia="en-US"/>
            </w:rPr>
            <w:id w:val="-449162310"/>
            <w:docPartObj>
              <w:docPartGallery w:val="Bibliographies"/>
              <w:docPartUnique/>
            </w:docPartObj>
          </w:sdtPr>
          <w:sdtEndPr/>
          <w:sdtContent>
            <w:p w:rsidR="00CC774C" w:rsidRDefault="00CC774C">
              <w:pPr>
                <w:pStyle w:val="Ttulo1"/>
              </w:pPr>
              <w:r>
                <w:t>Bibliografía</w:t>
              </w:r>
            </w:p>
            <w:sdt>
              <w:sdtPr>
                <w:id w:val="199836462"/>
                <w:bibliography/>
              </w:sdtPr>
              <w:sdtEndPr/>
              <w:sdtContent>
                <w:p w:rsidR="003578A2" w:rsidRDefault="00CC774C" w:rsidP="003578A2">
                  <w:pPr>
                    <w:pStyle w:val="Bibliografa"/>
                    <w:ind w:left="720" w:hanging="720"/>
                    <w:rPr>
                      <w:noProof/>
                    </w:rPr>
                  </w:pPr>
                  <w:r>
                    <w:fldChar w:fldCharType="begin"/>
                  </w:r>
                  <w:r>
                    <w:instrText>BIBLIOGRAPHY</w:instrText>
                  </w:r>
                  <w:r>
                    <w:fldChar w:fldCharType="separate"/>
                  </w:r>
                  <w:r w:rsidR="003578A2">
                    <w:rPr>
                      <w:noProof/>
                    </w:rPr>
                    <w:t xml:space="preserve">legislacion. (10 de 02 de 2013). </w:t>
                  </w:r>
                  <w:r w:rsidR="003578A2">
                    <w:rPr>
                      <w:i/>
                      <w:iCs/>
                      <w:noProof/>
                    </w:rPr>
                    <w:t>google</w:t>
                  </w:r>
                  <w:r w:rsidR="003578A2">
                    <w:rPr>
                      <w:noProof/>
                    </w:rPr>
                    <w:t>. Recuperado el 15 de 11 de 2013, de http://www.ukashduo.com/index.php/en/costoslabcol</w:t>
                  </w:r>
                </w:p>
                <w:p w:rsidR="003578A2" w:rsidRDefault="003578A2" w:rsidP="003578A2">
                  <w:pPr>
                    <w:pStyle w:val="Bibliografa"/>
                    <w:ind w:left="720" w:hanging="7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legislacion. (26 de 04 de 2013). </w:t>
                  </w:r>
                  <w:r>
                    <w:rPr>
                      <w:i/>
                      <w:iCs/>
                      <w:noProof/>
                    </w:rPr>
                    <w:t>google</w:t>
                  </w:r>
                  <w:r>
                    <w:rPr>
                      <w:noProof/>
                    </w:rPr>
                    <w:t>. Recuperado el 15 de 11 de 2013, de en.investinbogota.org/sites/iib/files/ix_regimen_laboral_en_colombia.pdf</w:t>
                  </w:r>
                </w:p>
                <w:p w:rsidR="002207B3" w:rsidRPr="00CC774C" w:rsidRDefault="00CC774C" w:rsidP="003578A2">
                  <w:r>
                    <w:rPr>
                      <w:b/>
                      <w:bCs/>
                    </w:rPr>
                    <w:fldChar w:fldCharType="end"/>
                  </w:r>
                </w:p>
              </w:sdtContent>
            </w:sdt>
          </w:sdtContent>
        </w:sdt>
        <w:p w:rsidR="00CC774C" w:rsidRPr="008E7DE2" w:rsidRDefault="0010028D" w:rsidP="00CC774C">
          <w:pPr>
            <w:pStyle w:val="Sinespaciado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ectPr w:rsidR="00CC774C" w:rsidRPr="008E7DE2" w:rsidSect="00AE2A4C">
      <w:headerReference w:type="default" r:id="rId14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28D" w:rsidRDefault="0010028D" w:rsidP="00040071">
      <w:pPr>
        <w:spacing w:after="0" w:line="240" w:lineRule="auto"/>
      </w:pPr>
      <w:r>
        <w:separator/>
      </w:r>
    </w:p>
  </w:endnote>
  <w:endnote w:type="continuationSeparator" w:id="0">
    <w:p w:rsidR="0010028D" w:rsidRDefault="0010028D" w:rsidP="0004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28D" w:rsidRDefault="0010028D" w:rsidP="00040071">
      <w:pPr>
        <w:spacing w:after="0" w:line="240" w:lineRule="auto"/>
      </w:pPr>
      <w:r>
        <w:separator/>
      </w:r>
    </w:p>
  </w:footnote>
  <w:footnote w:type="continuationSeparator" w:id="0">
    <w:p w:rsidR="0010028D" w:rsidRDefault="0010028D" w:rsidP="0004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85578097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AE2A4C" w:rsidRDefault="00AE2A4C">
        <w:pPr>
          <w:pStyle w:val="Encabezado"/>
          <w:jc w:val="right"/>
        </w:pPr>
        <w:r w:rsidRPr="00AE2A4C">
          <w:rPr>
            <w:sz w:val="20"/>
            <w:szCs w:val="20"/>
          </w:rPr>
          <w:t>LEGISLACION LABORAL</w:t>
        </w:r>
        <w:r>
          <w:t xml:space="preserve">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578A2" w:rsidRPr="003578A2">
          <w:rPr>
            <w:noProof/>
            <w:lang w:val="es-ES"/>
          </w:rPr>
          <w:t>1</w:t>
        </w:r>
        <w:r>
          <w:fldChar w:fldCharType="end"/>
        </w:r>
      </w:p>
    </w:sdtContent>
  </w:sdt>
  <w:p w:rsidR="0063406A" w:rsidRPr="0063406A" w:rsidRDefault="0063406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63E1"/>
    <w:multiLevelType w:val="multilevel"/>
    <w:tmpl w:val="EEE0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46122"/>
    <w:multiLevelType w:val="multilevel"/>
    <w:tmpl w:val="5006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D2"/>
    <w:rsid w:val="00040071"/>
    <w:rsid w:val="0010028D"/>
    <w:rsid w:val="001757B1"/>
    <w:rsid w:val="002207B3"/>
    <w:rsid w:val="003578A2"/>
    <w:rsid w:val="003C5F97"/>
    <w:rsid w:val="00463AD2"/>
    <w:rsid w:val="00476761"/>
    <w:rsid w:val="00484F6D"/>
    <w:rsid w:val="006127F4"/>
    <w:rsid w:val="0063406A"/>
    <w:rsid w:val="006B52DC"/>
    <w:rsid w:val="007752D8"/>
    <w:rsid w:val="008E7DE2"/>
    <w:rsid w:val="00970372"/>
    <w:rsid w:val="00AA3B13"/>
    <w:rsid w:val="00AE2A4C"/>
    <w:rsid w:val="00B454DC"/>
    <w:rsid w:val="00BF5598"/>
    <w:rsid w:val="00CC774C"/>
    <w:rsid w:val="00E77930"/>
    <w:rsid w:val="00ED59B7"/>
    <w:rsid w:val="00F3187E"/>
    <w:rsid w:val="00FA0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0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220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63AD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0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071"/>
  </w:style>
  <w:style w:type="paragraph" w:styleId="Piedepgina">
    <w:name w:val="footer"/>
    <w:basedOn w:val="Normal"/>
    <w:link w:val="PiedepginaCar"/>
    <w:uiPriority w:val="99"/>
    <w:unhideWhenUsed/>
    <w:rsid w:val="00040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071"/>
  </w:style>
  <w:style w:type="character" w:styleId="Hipervnculo">
    <w:name w:val="Hyperlink"/>
    <w:basedOn w:val="Fuentedeprrafopredeter"/>
    <w:uiPriority w:val="99"/>
    <w:semiHidden/>
    <w:unhideWhenUsed/>
    <w:rsid w:val="00FA0D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07B3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207B3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207B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2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207B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7B3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CC7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0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220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63AD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0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071"/>
  </w:style>
  <w:style w:type="paragraph" w:styleId="Piedepgina">
    <w:name w:val="footer"/>
    <w:basedOn w:val="Normal"/>
    <w:link w:val="PiedepginaCar"/>
    <w:uiPriority w:val="99"/>
    <w:unhideWhenUsed/>
    <w:rsid w:val="00040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071"/>
  </w:style>
  <w:style w:type="character" w:styleId="Hipervnculo">
    <w:name w:val="Hyperlink"/>
    <w:basedOn w:val="Fuentedeprrafopredeter"/>
    <w:uiPriority w:val="99"/>
    <w:semiHidden/>
    <w:unhideWhenUsed/>
    <w:rsid w:val="00FA0D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07B3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207B3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207B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2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207B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7B3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CC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erencie.com/hora-extra-nocturna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erencie.com/recargo-nocturno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rencie.com/trabajo-extra-o-suplementario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erencie.com/auxilio-de-transport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rencie.com/salario-minimo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leg13</b:Tag>
    <b:SourceType>InternetSite</b:SourceType>
    <b:Guid>{309E856F-E847-436B-8735-DAC5D893E067}</b:Guid>
    <b:Author>
      <b:Author>
        <b:NameList>
          <b:Person>
            <b:Last>legislacion</b:Last>
          </b:Person>
        </b:NameList>
      </b:Author>
    </b:Author>
    <b:Title>google</b:Title>
    <b:Year>2013</b:Year>
    <b:Month>02</b:Month>
    <b:Day>10</b:Day>
    <b:YearAccessed>2013</b:YearAccessed>
    <b:MonthAccessed>11</b:MonthAccessed>
    <b:DayAccessed>15</b:DayAccessed>
    <b:URL>http://www.ukashduo.com/index.php/en/costoslabcol</b:URL>
    <b:RefOrder>1</b:RefOrder>
  </b:Source>
  <b:Source>
    <b:Tag>leg131</b:Tag>
    <b:SourceType>InternetSite</b:SourceType>
    <b:Guid>{6D7561AF-5973-400F-B87D-5540B166D296}</b:Guid>
    <b:Author>
      <b:Author>
        <b:NameList>
          <b:Person>
            <b:Last>legislacion</b:Last>
          </b:Person>
        </b:NameList>
      </b:Author>
    </b:Author>
    <b:Title>google</b:Title>
    <b:Year>2013</b:Year>
    <b:Month>04</b:Month>
    <b:Day>26</b:Day>
    <b:YearAccessed>2013</b:YearAccessed>
    <b:MonthAccessed>11</b:MonthAccessed>
    <b:DayAccessed>15</b:DayAccessed>
    <b:URL>en.investinbogota.org/sites/iib/files/ix_regimen_laboral_en_colombia.pdf</b:URL>
    <b:RefOrder>2</b:RefOrder>
  </b:Source>
</b:Sources>
</file>

<file path=customXml/itemProps1.xml><?xml version="1.0" encoding="utf-8"?>
<ds:datastoreItem xmlns:ds="http://schemas.openxmlformats.org/officeDocument/2006/customXml" ds:itemID="{7A456C14-A250-46D4-BFFC-6E19A563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1426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505-14</dc:creator>
  <cp:lastModifiedBy>usuario</cp:lastModifiedBy>
  <cp:revision>3</cp:revision>
  <dcterms:created xsi:type="dcterms:W3CDTF">2013-11-28T01:47:00Z</dcterms:created>
  <dcterms:modified xsi:type="dcterms:W3CDTF">2013-11-28T18:30:00Z</dcterms:modified>
</cp:coreProperties>
</file>